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e520a87279f7b7bb741ff06d9a79011d239d26"/>
    <w:p>
      <w:pPr>
        <w:pStyle w:val="Heading3"/>
      </w:pPr>
      <w:r>
        <w:t xml:space="preserve">«Тихий час» — это не формальность, а реальная забота о комфорте и добрососедстве</w:t>
      </w:r>
    </w:p>
    <w:p>
      <w:pPr>
        <w:pStyle w:val="FirstParagraph"/>
      </w:pPr>
      <w:r>
        <w:t xml:space="preserve">08.07.2025</w:t>
      </w:r>
    </w:p>
    <w:p>
      <w:pPr>
        <w:pStyle w:val="BodyText"/>
      </w:pPr>
      <w:r>
        <w:drawing>
          <wp:inline>
            <wp:extent cx="5334000" cy="754828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gbubogorodskoe.mos.ru/www/upload/medialibrary/f2a/yxf3okzxepnn9a9a8v3dp449ev4i949x/Screenshot_13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82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Согласно Закону города Москвы от 12.07.2002 № 42 «О соблюдении покоя граждан и тишины в городе Москве», в жилых домах и на придомовой территории установлен режим тишины.</w:t>
      </w:r>
    </w:p>
    <w:p>
      <w:pPr>
        <w:pStyle w:val="BodyText"/>
      </w:pPr>
      <w:r>
        <w:t xml:space="preserve">Чтобы не запутаться в правилах, Объединением административно-технических инспекций города Москвы (ОАТИ) подготовлены наглядные материалы — сохраните себе и делитесь с соседями! Вместе сделаем наш город тише, спокойнее и комфортнее для жизни.</w:t>
      </w:r>
    </w:p>
    <w:p>
      <w:pPr>
        <w:pStyle w:val="BodyText"/>
      </w:pPr>
      <w:r>
        <w:rPr>
          <w:u w:val="single"/>
          <w:bCs/>
          <w:b/>
        </w:rPr>
        <w:t xml:space="preserve">Ежедневно с 23:00 до 07:00</w:t>
      </w:r>
      <w:r>
        <w:rPr>
          <w:bCs/>
          <w:b/>
        </w:rPr>
        <w:t xml:space="preserve"> </w:t>
      </w:r>
      <w:r>
        <w:rPr>
          <w:bCs/>
          <w:b/>
        </w:rPr>
        <w:t xml:space="preserve">з</w:t>
      </w:r>
      <w:r>
        <w:t xml:space="preserve">апрещены любые действия, создающие шум: громкая музыка, крики, пение, использование пиротехники, проведение ремонтных и перепланировочных работ.</w:t>
      </w:r>
    </w:p>
    <w:p>
      <w:pPr>
        <w:pStyle w:val="BodyText"/>
      </w:pPr>
      <w:r>
        <w:rPr>
          <w:bCs/>
          <w:b/>
        </w:rPr>
        <w:t xml:space="preserve">В будние дни и субботу</w:t>
      </w:r>
      <w:r>
        <w:t xml:space="preserve"> </w:t>
      </w:r>
      <w:r>
        <w:t xml:space="preserve">запрещено осуществление</w:t>
      </w:r>
      <w:r>
        <w:t xml:space="preserve"> </w:t>
      </w:r>
      <w:r>
        <w:rPr>
          <w:bCs/>
          <w:b/>
        </w:rPr>
        <w:t xml:space="preserve">ремонта и перепланировки помещений</w:t>
      </w:r>
      <w:r>
        <w:t xml:space="preserve"> </w:t>
      </w:r>
      <w:r>
        <w:t xml:space="preserve">в следующие периоды: с 07:00 до 09:00, с 13:00 до 15:00, с 19:00 до 23:00.</w:t>
      </w:r>
    </w:p>
    <w:p>
      <w:pPr>
        <w:pStyle w:val="BodyText"/>
      </w:pPr>
      <w:r>
        <w:rPr>
          <w:bCs/>
          <w:b/>
        </w:rPr>
        <w:t xml:space="preserve">В воскресенье и нерабочие праздничные дни</w:t>
      </w:r>
      <w:r>
        <w:t xml:space="preserve"> </w:t>
      </w:r>
      <w:r>
        <w:t xml:space="preserve">на протяжении всего дня действует запрет на</w:t>
      </w:r>
      <w:r>
        <w:t xml:space="preserve"> </w:t>
      </w:r>
      <w:r>
        <w:rPr>
          <w:bCs/>
          <w:b/>
        </w:rPr>
        <w:t xml:space="preserve">ремонтные и перепланировочные работы.</w:t>
      </w:r>
    </w:p>
    <w:p>
      <w:pPr>
        <w:pStyle w:val="BodyText"/>
      </w:pPr>
      <w:r>
        <w:rPr>
          <w:bCs/>
          <w:b/>
        </w:rPr>
        <w:t xml:space="preserve">Особые условия для новостроек:</w:t>
      </w:r>
    </w:p>
    <w:p>
      <w:pPr>
        <w:pStyle w:val="BodyText"/>
      </w:pPr>
      <w:r>
        <w:t xml:space="preserve">В течение 1,5 лет после сдачи дома разрешён ремонт с 07:00 до 23:00. Но даже в таких домах нельзя нарушать ночную тишину — петь, шуметь, запускать фейерверки и т.п. после 23:00 —</w:t>
      </w:r>
      <w:r>
        <w:t xml:space="preserve"> </w:t>
      </w:r>
      <w:r>
        <w:rPr>
          <w:bCs/>
          <w:b/>
        </w:rPr>
        <w:t xml:space="preserve">запрещено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Куда обращаться:</w:t>
      </w:r>
      <w:r>
        <w:br/>
      </w:r>
      <w:r>
        <w:t xml:space="preserve">— В ночное время:</w:t>
      </w:r>
      <w:r>
        <w:t xml:space="preserve"> </w:t>
      </w:r>
      <w:r>
        <w:rPr>
          <w:bCs/>
          <w:b/>
        </w:rPr>
        <w:t xml:space="preserve">112 (полиция)</w:t>
      </w:r>
      <w:r>
        <w:br/>
      </w:r>
      <w:r>
        <w:t xml:space="preserve">— В дневное время:</w:t>
      </w:r>
      <w:r>
        <w:t xml:space="preserve"> </w:t>
      </w:r>
      <w:r>
        <w:rPr>
          <w:bCs/>
          <w:b/>
        </w:rPr>
        <w:t xml:space="preserve">8 (495) 690-77-00, доб. 5 (ОАТИ)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http://gbubogorodskoe.mos.ru/presscenter/news/detail/13090981.html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«Жилищник района Богородское»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gbubogorodskoe.mos.ru" TargetMode="External" /><Relationship Type="http://schemas.openxmlformats.org/officeDocument/2006/relationships/hyperlink" Id="rId23" Target="http://gbubogorodskoe.mos.ru/presscenter/news/detail/130909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gbubogorodskoe.mos.ru" TargetMode="External" /><Relationship Type="http://schemas.openxmlformats.org/officeDocument/2006/relationships/hyperlink" Id="rId23" Target="http://gbubogorodskoe.mos.ru/presscenter/news/detail/130909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2025-08-05T15:20:18Z</dcterms:created>
  <dcterms:modified xsi:type="dcterms:W3CDTF">2025-08-05T15:20:18Z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